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BCFA" w14:textId="39D9C2BD" w:rsidR="006F1EF9" w:rsidRPr="00CC4191" w:rsidRDefault="009E1E53" w:rsidP="009E1E53">
      <w:pPr>
        <w:jc w:val="center"/>
        <w:rPr>
          <w:b/>
          <w:sz w:val="40"/>
          <w:szCs w:val="40"/>
        </w:rPr>
      </w:pPr>
      <w:r w:rsidRPr="00CC4191">
        <w:rPr>
          <w:b/>
          <w:sz w:val="40"/>
          <w:szCs w:val="40"/>
        </w:rPr>
        <w:t>Yellow Pathway Preschool</w:t>
      </w:r>
      <w:r w:rsidR="00241C08">
        <w:rPr>
          <w:b/>
          <w:sz w:val="40"/>
          <w:szCs w:val="40"/>
        </w:rPr>
        <w:t>/Early Years</w:t>
      </w:r>
      <w:r w:rsidRPr="00CC4191">
        <w:rPr>
          <w:b/>
          <w:sz w:val="40"/>
          <w:szCs w:val="40"/>
        </w:rPr>
        <w:t xml:space="preserve"> Speech and Language </w:t>
      </w:r>
      <w:r w:rsidR="00FE0CA0" w:rsidRPr="00CC4191">
        <w:rPr>
          <w:b/>
          <w:sz w:val="40"/>
          <w:szCs w:val="40"/>
        </w:rPr>
        <w:t>Referral</w:t>
      </w:r>
      <w:r w:rsidR="006222E1" w:rsidRPr="00CC4191">
        <w:rPr>
          <w:b/>
          <w:sz w:val="40"/>
          <w:szCs w:val="40"/>
        </w:rPr>
        <w:t xml:space="preserve"> C</w:t>
      </w:r>
      <w:r w:rsidR="000601DA" w:rsidRPr="00CC4191">
        <w:rPr>
          <w:b/>
          <w:sz w:val="40"/>
          <w:szCs w:val="40"/>
        </w:rPr>
        <w:t>riteria</w:t>
      </w:r>
    </w:p>
    <w:p w14:paraId="55C6EBFD" w14:textId="4B58230C" w:rsidR="006F1EF9" w:rsidRDefault="006F1EF9" w:rsidP="00CC4191">
      <w:pPr>
        <w:rPr>
          <w:b/>
          <w:sz w:val="36"/>
          <w:szCs w:val="36"/>
        </w:rPr>
      </w:pPr>
    </w:p>
    <w:p w14:paraId="0F4570E8" w14:textId="52F07B6F" w:rsidR="006F1EF9" w:rsidRPr="006F1EF9" w:rsidRDefault="006F1EF9" w:rsidP="007B2225">
      <w:pPr>
        <w:jc w:val="center"/>
        <w:rPr>
          <w:b/>
          <w:sz w:val="28"/>
          <w:szCs w:val="28"/>
        </w:rPr>
      </w:pPr>
      <w:r w:rsidRPr="006F1EF9">
        <w:rPr>
          <w:b/>
          <w:sz w:val="28"/>
          <w:szCs w:val="28"/>
        </w:rPr>
        <w:t>Please refer to this document before making a referral to the team for a speech and language therapy assessment.</w:t>
      </w:r>
    </w:p>
    <w:p w14:paraId="4D311742" w14:textId="77777777" w:rsidR="009E1E53" w:rsidRDefault="009E1E53" w:rsidP="009E1E53">
      <w:pPr>
        <w:rPr>
          <w:b/>
          <w:sz w:val="36"/>
          <w:szCs w:val="36"/>
        </w:rPr>
      </w:pPr>
    </w:p>
    <w:p w14:paraId="728B39BB" w14:textId="6232AD59" w:rsidR="009E1E53" w:rsidRDefault="009E1E53" w:rsidP="009E1E53">
      <w:pPr>
        <w:rPr>
          <w:b/>
          <w:sz w:val="36"/>
          <w:szCs w:val="36"/>
        </w:rPr>
      </w:pPr>
      <w:r>
        <w:rPr>
          <w:b/>
          <w:sz w:val="36"/>
          <w:szCs w:val="36"/>
        </w:rPr>
        <w:t>Access to this pathway typically is for children from the age of 2 years 6 months.</w:t>
      </w:r>
    </w:p>
    <w:p w14:paraId="707A7C31" w14:textId="77777777" w:rsidR="00FE7753" w:rsidRDefault="00FE7753" w:rsidP="009E1E53">
      <w:pPr>
        <w:rPr>
          <w:b/>
        </w:rPr>
      </w:pPr>
      <w:bookmarkStart w:id="0" w:name="_GoBack"/>
      <w:bookmarkEnd w:id="0"/>
    </w:p>
    <w:p w14:paraId="68355692" w14:textId="4BDBCA4E" w:rsidR="006F1EF9" w:rsidRPr="00CF559A" w:rsidRDefault="00CF559A" w:rsidP="009E1E53">
      <w:pPr>
        <w:rPr>
          <w:b/>
        </w:rPr>
      </w:pPr>
      <w:r w:rsidRPr="00CF559A">
        <w:rPr>
          <w:b/>
        </w:rPr>
        <w:t>If you are referring a child who is due to start school in September of this calendar year, please ensure the referral is received by 1</w:t>
      </w:r>
      <w:r w:rsidRPr="00CF559A">
        <w:rPr>
          <w:b/>
          <w:vertAlign w:val="superscript"/>
        </w:rPr>
        <w:t>st</w:t>
      </w:r>
      <w:r w:rsidRPr="00CF559A">
        <w:rPr>
          <w:b/>
        </w:rPr>
        <w:t xml:space="preserve"> </w:t>
      </w:r>
      <w:r w:rsidR="00FE7753">
        <w:rPr>
          <w:b/>
        </w:rPr>
        <w:t>May,</w:t>
      </w:r>
      <w:r w:rsidRPr="00CF559A">
        <w:rPr>
          <w:b/>
        </w:rPr>
        <w:t xml:space="preserve"> otherwise we will not be able to accept it. </w:t>
      </w:r>
    </w:p>
    <w:p w14:paraId="62E6482D" w14:textId="5DCAEEF5" w:rsidR="00CF559A" w:rsidRDefault="00CF559A" w:rsidP="009E1E53">
      <w:pPr>
        <w:rPr>
          <w:b/>
          <w:sz w:val="36"/>
          <w:szCs w:val="36"/>
        </w:rPr>
      </w:pPr>
    </w:p>
    <w:p w14:paraId="554FD18F" w14:textId="3E45DAD8" w:rsidR="006F1EF9" w:rsidRPr="00F42E83" w:rsidRDefault="009E1E53" w:rsidP="006F1EF9">
      <w:pPr>
        <w:rPr>
          <w:b/>
        </w:rPr>
      </w:pPr>
      <w:r>
        <w:rPr>
          <w:b/>
        </w:rPr>
        <w:t>You can refer a child before the age of 2 years 6 months if</w:t>
      </w:r>
      <w:r w:rsidR="00FE7753">
        <w:rPr>
          <w:b/>
        </w:rPr>
        <w:t xml:space="preserve"> a </w:t>
      </w:r>
      <w:r w:rsidR="00CC4191">
        <w:rPr>
          <w:b/>
        </w:rPr>
        <w:t xml:space="preserve">child </w:t>
      </w:r>
      <w:r w:rsidR="00CC4191" w:rsidRPr="00F42E83">
        <w:rPr>
          <w:b/>
        </w:rPr>
        <w:t>presents</w:t>
      </w:r>
      <w:r w:rsidR="006F1EF9" w:rsidRPr="00F42E83">
        <w:rPr>
          <w:b/>
        </w:rPr>
        <w:t xml:space="preserve"> with one or more of the following:</w:t>
      </w:r>
    </w:p>
    <w:p w14:paraId="72274E69" w14:textId="77777777" w:rsidR="006F1EF9" w:rsidRDefault="006F1EF9" w:rsidP="006F1EF9"/>
    <w:p w14:paraId="68F80ED3" w14:textId="45C86A05" w:rsidR="006F1EF9" w:rsidRPr="005C0690" w:rsidRDefault="006F1EF9" w:rsidP="006F1EF9">
      <w:pPr>
        <w:pStyle w:val="ListParagraph"/>
        <w:numPr>
          <w:ilvl w:val="0"/>
          <w:numId w:val="1"/>
        </w:numPr>
      </w:pPr>
      <w:r w:rsidRPr="005C0690">
        <w:t>Feeding / swallowing concerns</w:t>
      </w:r>
      <w:r w:rsidR="007E1BCC">
        <w:t xml:space="preserve"> (please use the referral form found here)</w:t>
      </w:r>
      <w:r w:rsidRPr="005C0690">
        <w:t xml:space="preserve">. </w:t>
      </w:r>
      <w:hyperlink r:id="rId5" w:history="1">
        <w:r w:rsidR="007E1BCC">
          <w:rPr>
            <w:rStyle w:val="Hyperlink"/>
            <w:rFonts w:eastAsia="Times New Roman"/>
          </w:rPr>
          <w:t>https://www.medwaycommunityhealthcare.nhs.uk/our-services/a-z-services/childrens-dieticians/joint-feeding-clinic</w:t>
        </w:r>
      </w:hyperlink>
    </w:p>
    <w:p w14:paraId="0F5D9816" w14:textId="3D4D1B20" w:rsidR="006F1EF9" w:rsidRPr="005C0690" w:rsidRDefault="006F1EF9" w:rsidP="006F1EF9">
      <w:pPr>
        <w:pStyle w:val="ListParagraph"/>
        <w:numPr>
          <w:ilvl w:val="0"/>
          <w:numId w:val="1"/>
        </w:numPr>
      </w:pPr>
      <w:r w:rsidRPr="005C0690">
        <w:t>Any head injury if there is associated</w:t>
      </w:r>
      <w:r>
        <w:t xml:space="preserve"> </w:t>
      </w:r>
      <w:r w:rsidRPr="005C0690">
        <w:t>speech and language difficulties</w:t>
      </w:r>
      <w:r w:rsidR="00CF559A">
        <w:t>.</w:t>
      </w:r>
    </w:p>
    <w:p w14:paraId="14A038E5" w14:textId="445C935A" w:rsidR="006F1EF9" w:rsidRPr="005C0690" w:rsidRDefault="00F70DAF" w:rsidP="006F1EF9">
      <w:pPr>
        <w:pStyle w:val="ListParagraph"/>
        <w:numPr>
          <w:ilvl w:val="0"/>
          <w:numId w:val="1"/>
        </w:numPr>
      </w:pPr>
      <w:r>
        <w:t>F</w:t>
      </w:r>
      <w:r w:rsidRPr="00F70DAF">
        <w:t>rom birth, children with permanent bilateral hearing loss which is moderate to profound in severity and where there are concerns about speech and language development. See ‘guidance related to deafness’</w:t>
      </w:r>
      <w:r>
        <w:t xml:space="preserve"> *</w:t>
      </w:r>
    </w:p>
    <w:p w14:paraId="3A558E04" w14:textId="34E3E284" w:rsidR="006F1EF9" w:rsidRPr="005C0690" w:rsidRDefault="006F1EF9" w:rsidP="006F1EF9">
      <w:pPr>
        <w:pStyle w:val="ListParagraph"/>
        <w:numPr>
          <w:ilvl w:val="0"/>
          <w:numId w:val="1"/>
        </w:numPr>
      </w:pPr>
      <w:r w:rsidRPr="005C0690">
        <w:t>Cleft lip and/or pala</w:t>
      </w:r>
      <w:r w:rsidR="00CF559A">
        <w:t>te.  Velopharyngeal dysfunction.</w:t>
      </w:r>
    </w:p>
    <w:p w14:paraId="7F3604CB" w14:textId="2E3202D6" w:rsidR="006F1EF9" w:rsidRDefault="006F1EF9" w:rsidP="006F1EF9">
      <w:pPr>
        <w:pStyle w:val="ListParagraph"/>
        <w:numPr>
          <w:ilvl w:val="0"/>
          <w:numId w:val="1"/>
        </w:numPr>
      </w:pPr>
      <w:r w:rsidRPr="005C0690">
        <w:t xml:space="preserve">Voice problems e.g. – husky / partial loss of voice </w:t>
      </w:r>
      <w:r w:rsidR="00CF559A">
        <w:t>once the child has been seen by ENT.</w:t>
      </w:r>
    </w:p>
    <w:p w14:paraId="0D13FF2C" w14:textId="3B133075" w:rsidR="006F1EF9" w:rsidRPr="005C0690" w:rsidRDefault="006F1EF9" w:rsidP="006F1EF9">
      <w:pPr>
        <w:pStyle w:val="ListParagraph"/>
        <w:numPr>
          <w:ilvl w:val="0"/>
          <w:numId w:val="1"/>
        </w:numPr>
      </w:pPr>
      <w:r>
        <w:t xml:space="preserve">Any child that appears to have </w:t>
      </w:r>
      <w:r w:rsidRPr="00CC4191">
        <w:t>loss of established language</w:t>
      </w:r>
      <w:r>
        <w:t xml:space="preserve"> or regression in communication</w:t>
      </w:r>
      <w:r w:rsidR="001E4195">
        <w:t xml:space="preserve"> skills</w:t>
      </w:r>
      <w:r w:rsidR="00CF559A">
        <w:t xml:space="preserve">, where the underlying cause for this could be degenerative in nature (for example Duchenne Muscular </w:t>
      </w:r>
      <w:proofErr w:type="gramStart"/>
      <w:r w:rsidR="00CF559A">
        <w:t>Dystrophy,  brain</w:t>
      </w:r>
      <w:proofErr w:type="gramEnd"/>
      <w:r w:rsidR="00CF559A">
        <w:t xml:space="preserve"> trauma, cancer etc) </w:t>
      </w:r>
    </w:p>
    <w:p w14:paraId="4CC4FF78" w14:textId="12BEDD5C" w:rsidR="009E1E53" w:rsidRDefault="006F1EF9" w:rsidP="009E1E53">
      <w:pPr>
        <w:pStyle w:val="ListParagraph"/>
        <w:numPr>
          <w:ilvl w:val="0"/>
          <w:numId w:val="1"/>
        </w:numPr>
      </w:pPr>
      <w:r w:rsidRPr="00305DFA">
        <w:t xml:space="preserve">Genetic disorders where there are associated </w:t>
      </w:r>
      <w:r w:rsidR="00BF4F16" w:rsidRPr="00305DFA">
        <w:t>s</w:t>
      </w:r>
      <w:r w:rsidRPr="00305DFA">
        <w:t>peech and language difficulti</w:t>
      </w:r>
      <w:r w:rsidR="00CF559A">
        <w:t>es.</w:t>
      </w:r>
    </w:p>
    <w:p w14:paraId="0C0C60B5" w14:textId="77777777" w:rsidR="00F70DAF" w:rsidRDefault="00F70DAF">
      <w:pPr>
        <w:rPr>
          <w:b/>
        </w:rPr>
      </w:pPr>
    </w:p>
    <w:p w14:paraId="5F6710F0" w14:textId="00E57FCE" w:rsidR="00CC4191" w:rsidRDefault="00CC4191">
      <w:pPr>
        <w:rPr>
          <w:b/>
        </w:rPr>
      </w:pPr>
    </w:p>
    <w:p w14:paraId="7F64C472" w14:textId="77777777" w:rsidR="00E5477E" w:rsidRDefault="00E5477E">
      <w:pPr>
        <w:rPr>
          <w:b/>
        </w:rPr>
      </w:pPr>
    </w:p>
    <w:p w14:paraId="5915B24E" w14:textId="6892B643" w:rsidR="00275D74" w:rsidRDefault="009E1E53">
      <w:pPr>
        <w:rPr>
          <w:b/>
        </w:rPr>
      </w:pPr>
      <w:r>
        <w:rPr>
          <w:b/>
        </w:rPr>
        <w:t xml:space="preserve">If a child does not present with any of the above, a referral can </w:t>
      </w:r>
      <w:r w:rsidR="000F4C1E">
        <w:rPr>
          <w:b/>
        </w:rPr>
        <w:t xml:space="preserve">be made at </w:t>
      </w:r>
      <w:r w:rsidR="00275D74">
        <w:rPr>
          <w:b/>
        </w:rPr>
        <w:t>2 years 6 months if concerns are present as examples shown below.</w:t>
      </w:r>
    </w:p>
    <w:p w14:paraId="5B99D82A" w14:textId="18E95482" w:rsidR="00362BCF" w:rsidRPr="006F1EF9" w:rsidRDefault="000F4C1E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16290" w:type="dxa"/>
        <w:tblInd w:w="-1085" w:type="dxa"/>
        <w:tblLook w:val="04A0" w:firstRow="1" w:lastRow="0" w:firstColumn="1" w:lastColumn="0" w:noHBand="0" w:noVBand="1"/>
      </w:tblPr>
      <w:tblGrid>
        <w:gridCol w:w="1789"/>
        <w:gridCol w:w="8080"/>
        <w:gridCol w:w="6421"/>
      </w:tblGrid>
      <w:tr w:rsidR="006222E1" w14:paraId="31796AE6" w14:textId="77777777" w:rsidTr="006222E1">
        <w:tc>
          <w:tcPr>
            <w:tcW w:w="1789" w:type="dxa"/>
          </w:tcPr>
          <w:p w14:paraId="4EEF4A8D" w14:textId="6F40D962" w:rsidR="006222E1" w:rsidRDefault="006222E1" w:rsidP="007059AB">
            <w:r>
              <w:lastRenderedPageBreak/>
              <w:t>AGE</w:t>
            </w:r>
          </w:p>
        </w:tc>
        <w:tc>
          <w:tcPr>
            <w:tcW w:w="8080" w:type="dxa"/>
          </w:tcPr>
          <w:p w14:paraId="4D0BEBD2" w14:textId="7F9D3B94" w:rsidR="006222E1" w:rsidRDefault="006222E1" w:rsidP="007059AB">
            <w:r>
              <w:t>LANGUAGE</w:t>
            </w:r>
          </w:p>
        </w:tc>
        <w:tc>
          <w:tcPr>
            <w:tcW w:w="6421" w:type="dxa"/>
          </w:tcPr>
          <w:p w14:paraId="5D62C701" w14:textId="75F25209" w:rsidR="006222E1" w:rsidRDefault="006222E1" w:rsidP="007059AB">
            <w:r>
              <w:t>SPEECH</w:t>
            </w:r>
          </w:p>
        </w:tc>
      </w:tr>
      <w:tr w:rsidR="006222E1" w14:paraId="42DC421A" w14:textId="77777777" w:rsidTr="006222E1">
        <w:tc>
          <w:tcPr>
            <w:tcW w:w="1789" w:type="dxa"/>
          </w:tcPr>
          <w:p w14:paraId="7ED07DDC" w14:textId="2BE8DA31" w:rsidR="006222E1" w:rsidRDefault="00362BCF" w:rsidP="007059AB">
            <w:r>
              <w:t>2 years 6 months</w:t>
            </w:r>
          </w:p>
        </w:tc>
        <w:tc>
          <w:tcPr>
            <w:tcW w:w="8080" w:type="dxa"/>
          </w:tcPr>
          <w:p w14:paraId="1F795E94" w14:textId="77777777" w:rsidR="006222E1" w:rsidRDefault="006222E1" w:rsidP="007059AB">
            <w:r>
              <w:t>Understands and uses less than 20 words alongside the following:</w:t>
            </w:r>
          </w:p>
          <w:p w14:paraId="0E2E1EC6" w14:textId="77777777" w:rsidR="006222E1" w:rsidRDefault="006222E1" w:rsidP="007059AB">
            <w:pPr>
              <w:pStyle w:val="ListParagraph"/>
              <w:numPr>
                <w:ilvl w:val="0"/>
                <w:numId w:val="4"/>
              </w:numPr>
            </w:pPr>
            <w:r>
              <w:t>no response to name</w:t>
            </w:r>
          </w:p>
          <w:p w14:paraId="1A5F3E97" w14:textId="77777777" w:rsidR="006222E1" w:rsidRDefault="006222E1" w:rsidP="007059AB">
            <w:pPr>
              <w:pStyle w:val="ListParagraph"/>
              <w:numPr>
                <w:ilvl w:val="0"/>
                <w:numId w:val="4"/>
              </w:numPr>
            </w:pPr>
            <w:r>
              <w:t>unable to share interest with others including non- verbally</w:t>
            </w:r>
          </w:p>
          <w:p w14:paraId="52F0E439" w14:textId="77777777" w:rsidR="006222E1" w:rsidRDefault="006222E1" w:rsidP="007059AB">
            <w:pPr>
              <w:pStyle w:val="ListParagraph"/>
              <w:numPr>
                <w:ilvl w:val="0"/>
                <w:numId w:val="4"/>
              </w:numPr>
            </w:pPr>
            <w:r>
              <w:t>does not use other forms of communication such as pointing or gesture</w:t>
            </w:r>
          </w:p>
          <w:p w14:paraId="7E702F7A" w14:textId="77777777" w:rsidR="006222E1" w:rsidRDefault="006222E1" w:rsidP="007059AB">
            <w:pPr>
              <w:pStyle w:val="ListParagraph"/>
              <w:numPr>
                <w:ilvl w:val="0"/>
                <w:numId w:val="4"/>
              </w:numPr>
            </w:pPr>
            <w:r>
              <w:t>very limited and excessive repetitive play</w:t>
            </w:r>
          </w:p>
        </w:tc>
        <w:tc>
          <w:tcPr>
            <w:tcW w:w="6421" w:type="dxa"/>
          </w:tcPr>
          <w:p w14:paraId="22E8B66B" w14:textId="0D6240EA" w:rsidR="002E7547" w:rsidRDefault="002E7547" w:rsidP="002E7547">
            <w:r>
              <w:t xml:space="preserve">It is usual for children to make speech errors at 2 years 6 months. </w:t>
            </w:r>
          </w:p>
          <w:p w14:paraId="3B506571" w14:textId="77777777" w:rsidR="002E7547" w:rsidRDefault="002E7547" w:rsidP="002E7547"/>
          <w:p w14:paraId="1688ABF2" w14:textId="0E453075" w:rsidR="002E7547" w:rsidRDefault="002E7547" w:rsidP="002E7547">
            <w:r>
              <w:t>We would be concerned if a child is non-verbal or only has a very limited range of sounds e.g. only using vowel sounds or has 3 or less consonant sounds.</w:t>
            </w:r>
          </w:p>
          <w:p w14:paraId="14392AC6" w14:textId="77777777" w:rsidR="002E7547" w:rsidRDefault="002E7547" w:rsidP="002E7547"/>
          <w:p w14:paraId="30DA542E" w14:textId="3FE5FE60" w:rsidR="006222E1" w:rsidRDefault="002E7547" w:rsidP="002E7547">
            <w:r>
              <w:t>Use of unusual sounds and nasal sounds (sounds coming out of the nose).</w:t>
            </w:r>
          </w:p>
        </w:tc>
      </w:tr>
      <w:tr w:rsidR="006222E1" w14:paraId="768F344F" w14:textId="77777777" w:rsidTr="006222E1">
        <w:tc>
          <w:tcPr>
            <w:tcW w:w="1789" w:type="dxa"/>
          </w:tcPr>
          <w:p w14:paraId="16E0ADAC" w14:textId="56F35C93" w:rsidR="006222E1" w:rsidRDefault="00362BCF" w:rsidP="007059AB">
            <w:r>
              <w:t>2yr6m-3</w:t>
            </w:r>
            <w:r w:rsidR="006222E1">
              <w:t>yrs</w:t>
            </w:r>
          </w:p>
        </w:tc>
        <w:tc>
          <w:tcPr>
            <w:tcW w:w="8080" w:type="dxa"/>
          </w:tcPr>
          <w:p w14:paraId="44736B3D" w14:textId="77777777" w:rsidR="006222E1" w:rsidRDefault="006222E1" w:rsidP="007059AB">
            <w:pPr>
              <w:pStyle w:val="ListParagraph"/>
              <w:numPr>
                <w:ilvl w:val="0"/>
                <w:numId w:val="5"/>
              </w:numPr>
            </w:pPr>
            <w:r>
              <w:t>understands / uses less than 50 words</w:t>
            </w:r>
          </w:p>
          <w:p w14:paraId="1AE5CF24" w14:textId="77777777" w:rsidR="006222E1" w:rsidRDefault="006222E1" w:rsidP="007059AB">
            <w:pPr>
              <w:pStyle w:val="ListParagraph"/>
              <w:numPr>
                <w:ilvl w:val="0"/>
                <w:numId w:val="5"/>
              </w:numPr>
            </w:pPr>
            <w:r>
              <w:t xml:space="preserve">not able to follow 1 word instruction e.g. “Give mummy the </w:t>
            </w:r>
            <w:r w:rsidRPr="00F52D8C">
              <w:rPr>
                <w:u w:val="single"/>
              </w:rPr>
              <w:t>ball</w:t>
            </w:r>
            <w:r>
              <w:t xml:space="preserve"> “when there is a choice of 2 toys e.g. ball and teddy</w:t>
            </w:r>
          </w:p>
          <w:p w14:paraId="7D485298" w14:textId="77777777" w:rsidR="006222E1" w:rsidRDefault="006222E1" w:rsidP="007059AB">
            <w:pPr>
              <w:pStyle w:val="ListParagraph"/>
              <w:numPr>
                <w:ilvl w:val="0"/>
                <w:numId w:val="5"/>
              </w:numPr>
            </w:pPr>
            <w:r>
              <w:t>not starting to join words together e.g. “teddy jumping”</w:t>
            </w:r>
          </w:p>
        </w:tc>
        <w:tc>
          <w:tcPr>
            <w:tcW w:w="6421" w:type="dxa"/>
          </w:tcPr>
          <w:p w14:paraId="718DAD1A" w14:textId="4531D7BC" w:rsidR="002E7547" w:rsidRDefault="002E7547" w:rsidP="002E7547">
            <w:r>
              <w:t>It is still usual for children to make speech errors between 2 and a half and 3 years old.</w:t>
            </w:r>
          </w:p>
          <w:p w14:paraId="6336C3D1" w14:textId="77777777" w:rsidR="002E7547" w:rsidRDefault="002E7547" w:rsidP="002E7547"/>
          <w:p w14:paraId="47030F0E" w14:textId="77777777" w:rsidR="002E7547" w:rsidRDefault="002E7547" w:rsidP="002E7547">
            <w:r>
              <w:t>We would be concerned if a child is non-verbal or only has a very limited range of sounds e.g. only using vowel sounds or has 3 or less consonant sounds.</w:t>
            </w:r>
          </w:p>
          <w:p w14:paraId="5B6555AA" w14:textId="77777777" w:rsidR="002E7547" w:rsidRDefault="002E7547" w:rsidP="002E7547"/>
          <w:p w14:paraId="67AD186E" w14:textId="599442D5" w:rsidR="006222E1" w:rsidRDefault="002E7547" w:rsidP="002E7547">
            <w:r>
              <w:t>Use of unusual sounds and nasal sounds (sounds coming out of the nose).</w:t>
            </w:r>
          </w:p>
        </w:tc>
      </w:tr>
      <w:tr w:rsidR="006222E1" w14:paraId="49773CBB" w14:textId="77777777" w:rsidTr="006222E1">
        <w:tc>
          <w:tcPr>
            <w:tcW w:w="1789" w:type="dxa"/>
          </w:tcPr>
          <w:p w14:paraId="6BD997EA" w14:textId="32C0E2AA" w:rsidR="006222E1" w:rsidRDefault="00362BCF" w:rsidP="007059AB">
            <w:r>
              <w:t>3yrs – 4</w:t>
            </w:r>
            <w:r w:rsidR="006222E1">
              <w:t>yrs</w:t>
            </w:r>
          </w:p>
        </w:tc>
        <w:tc>
          <w:tcPr>
            <w:tcW w:w="8080" w:type="dxa"/>
          </w:tcPr>
          <w:p w14:paraId="15A5D0B7" w14:textId="77777777" w:rsidR="006222E1" w:rsidRDefault="006222E1" w:rsidP="007059AB">
            <w:pPr>
              <w:pStyle w:val="ListParagraph"/>
              <w:numPr>
                <w:ilvl w:val="0"/>
                <w:numId w:val="6"/>
              </w:numPr>
            </w:pPr>
            <w:r>
              <w:t>not using new words and building a bigger vocabulary</w:t>
            </w:r>
          </w:p>
          <w:p w14:paraId="1544B4C1" w14:textId="77777777" w:rsidR="006222E1" w:rsidRDefault="006222E1" w:rsidP="007059AB">
            <w:pPr>
              <w:pStyle w:val="ListParagraph"/>
              <w:numPr>
                <w:ilvl w:val="0"/>
                <w:numId w:val="6"/>
              </w:numPr>
            </w:pPr>
            <w:r>
              <w:t>not joining 3 words together e.g.” big teddy jumping”</w:t>
            </w:r>
          </w:p>
          <w:p w14:paraId="07D71367" w14:textId="77777777" w:rsidR="006222E1" w:rsidRDefault="006222E1" w:rsidP="007059AB">
            <w:pPr>
              <w:pStyle w:val="ListParagraph"/>
              <w:numPr>
                <w:ilvl w:val="0"/>
                <w:numId w:val="6"/>
              </w:numPr>
            </w:pPr>
            <w:r>
              <w:t>not understanding or using action words e.g. washing / eating / jumping</w:t>
            </w:r>
          </w:p>
          <w:p w14:paraId="61100E3D" w14:textId="77777777" w:rsidR="006222E1" w:rsidRDefault="006222E1" w:rsidP="007059AB">
            <w:pPr>
              <w:pStyle w:val="ListParagraph"/>
              <w:numPr>
                <w:ilvl w:val="0"/>
                <w:numId w:val="6"/>
              </w:numPr>
            </w:pPr>
            <w:r>
              <w:t xml:space="preserve">not being able to follow instructions with 2 key words e.g. “give </w:t>
            </w:r>
            <w:r w:rsidRPr="00F52D8C">
              <w:rPr>
                <w:u w:val="single"/>
              </w:rPr>
              <w:t>apple</w:t>
            </w:r>
            <w:r>
              <w:t xml:space="preserve"> to </w:t>
            </w:r>
            <w:r w:rsidRPr="00F52D8C">
              <w:rPr>
                <w:u w:val="single"/>
              </w:rPr>
              <w:t>dolly</w:t>
            </w:r>
            <w:r>
              <w:t xml:space="preserve">” when there is an apple, cup, teddy and dolly </w:t>
            </w:r>
          </w:p>
          <w:p w14:paraId="3FFF205D" w14:textId="03D66999" w:rsidR="006222E1" w:rsidRDefault="006222E1" w:rsidP="00B97C97">
            <w:pPr>
              <w:pStyle w:val="ListParagraph"/>
              <w:numPr>
                <w:ilvl w:val="0"/>
                <w:numId w:val="6"/>
              </w:numPr>
            </w:pPr>
            <w:r>
              <w:t>any child presenting with stammer/dysfluency</w:t>
            </w:r>
            <w:r w:rsidR="00B97C97">
              <w:t xml:space="preserve"> </w:t>
            </w:r>
            <w:r w:rsidR="00B97C97" w:rsidRPr="00305DFA">
              <w:t>fo</w:t>
            </w:r>
            <w:r w:rsidR="00B97C97">
              <w:t xml:space="preserve">r </w:t>
            </w:r>
            <w:r w:rsidR="00B97C97" w:rsidRPr="00305DFA">
              <w:t>6 months</w:t>
            </w:r>
            <w:r w:rsidR="00B97C97">
              <w:t xml:space="preserve"> or more</w:t>
            </w:r>
            <w:r w:rsidR="00B97C97" w:rsidRPr="00305DFA">
              <w:t xml:space="preserve">, or 3 months if there is a family history of </w:t>
            </w:r>
            <w:r w:rsidR="00B97C97">
              <w:t>stammering</w:t>
            </w:r>
            <w:r w:rsidR="00B97C97" w:rsidRPr="00305DFA">
              <w:t>.</w:t>
            </w:r>
          </w:p>
        </w:tc>
        <w:tc>
          <w:tcPr>
            <w:tcW w:w="6421" w:type="dxa"/>
          </w:tcPr>
          <w:p w14:paraId="77D011FF" w14:textId="77777777" w:rsidR="000F4C1E" w:rsidRDefault="002E7547" w:rsidP="000F4C1E">
            <w:pPr>
              <w:pStyle w:val="ListParagraph"/>
              <w:numPr>
                <w:ilvl w:val="0"/>
                <w:numId w:val="6"/>
              </w:numPr>
            </w:pPr>
            <w:r w:rsidRPr="002E7547">
              <w:t xml:space="preserve">parents do not understand the child </w:t>
            </w:r>
          </w:p>
          <w:p w14:paraId="39896055" w14:textId="446103FB" w:rsidR="006222E1" w:rsidRDefault="006222E1" w:rsidP="007059AB">
            <w:pPr>
              <w:pStyle w:val="ListParagraph"/>
              <w:numPr>
                <w:ilvl w:val="0"/>
                <w:numId w:val="6"/>
              </w:numPr>
            </w:pPr>
            <w:r>
              <w:t xml:space="preserve">very limited </w:t>
            </w:r>
            <w:r w:rsidR="000F4C1E">
              <w:t>range of consonant sounds e.g. using 5 sounds or less</w:t>
            </w:r>
          </w:p>
          <w:p w14:paraId="311A9892" w14:textId="0A45C7AA" w:rsidR="006222E1" w:rsidRDefault="006222E1" w:rsidP="007059AB">
            <w:pPr>
              <w:pStyle w:val="ListParagraph"/>
              <w:numPr>
                <w:ilvl w:val="0"/>
                <w:numId w:val="9"/>
              </w:numPr>
            </w:pPr>
            <w:r>
              <w:t xml:space="preserve">unable to copy a sound when modelled </w:t>
            </w:r>
            <w:r w:rsidR="002E7547">
              <w:t xml:space="preserve">by an adult </w:t>
            </w:r>
          </w:p>
          <w:p w14:paraId="645BD5BB" w14:textId="62B381E2" w:rsidR="006222E1" w:rsidRDefault="006222E1" w:rsidP="007059AB">
            <w:pPr>
              <w:pStyle w:val="ListParagraph"/>
              <w:numPr>
                <w:ilvl w:val="0"/>
                <w:numId w:val="9"/>
              </w:numPr>
            </w:pPr>
            <w:r>
              <w:t xml:space="preserve">uses unusual sounds that are not </w:t>
            </w:r>
            <w:r w:rsidR="000F4C1E">
              <w:t xml:space="preserve">typically </w:t>
            </w:r>
            <w:r w:rsidR="002E7547">
              <w:t xml:space="preserve">heard </w:t>
            </w:r>
            <w:r>
              <w:t>in the Englis</w:t>
            </w:r>
            <w:r w:rsidR="002E7547">
              <w:t>h language.</w:t>
            </w:r>
          </w:p>
          <w:p w14:paraId="4CAB7771" w14:textId="77777777" w:rsidR="000F4C1E" w:rsidRDefault="000F4C1E" w:rsidP="000F4C1E">
            <w:pPr>
              <w:pStyle w:val="ListParagraph"/>
              <w:numPr>
                <w:ilvl w:val="0"/>
                <w:numId w:val="9"/>
              </w:numPr>
            </w:pPr>
            <w:r>
              <w:t xml:space="preserve">using the wrong vowel sounds in words e.g. </w:t>
            </w:r>
          </w:p>
          <w:p w14:paraId="649A0D6E" w14:textId="745D5001" w:rsidR="002E7547" w:rsidRDefault="006222E1" w:rsidP="002E7547">
            <w:pPr>
              <w:pStyle w:val="ListParagraph"/>
              <w:numPr>
                <w:ilvl w:val="0"/>
                <w:numId w:val="9"/>
              </w:numPr>
            </w:pPr>
            <w:r>
              <w:t>missing sounds at the beginning o</w:t>
            </w:r>
            <w:r w:rsidR="002E7547">
              <w:t>r end of words</w:t>
            </w:r>
          </w:p>
          <w:p w14:paraId="3AD33B10" w14:textId="42BB732B" w:rsidR="000F4C1E" w:rsidRDefault="000F4C1E" w:rsidP="000F4C1E">
            <w:pPr>
              <w:pStyle w:val="ListParagraph"/>
              <w:numPr>
                <w:ilvl w:val="0"/>
                <w:numId w:val="9"/>
              </w:numPr>
            </w:pPr>
            <w:r>
              <w:t>using lots of sounds in the wrong places in words</w:t>
            </w:r>
          </w:p>
          <w:p w14:paraId="601CC5C6" w14:textId="57E5A5FD" w:rsidR="006222E1" w:rsidRDefault="006222E1" w:rsidP="007059AB">
            <w:pPr>
              <w:pStyle w:val="ListParagraph"/>
              <w:numPr>
                <w:ilvl w:val="0"/>
                <w:numId w:val="9"/>
              </w:numPr>
            </w:pPr>
            <w:r>
              <w:t>producing the same word in diff</w:t>
            </w:r>
            <w:r w:rsidR="000F4C1E">
              <w:t>erent ways</w:t>
            </w:r>
          </w:p>
          <w:p w14:paraId="7BA6CF9A" w14:textId="68F180EB" w:rsidR="006222E1" w:rsidRDefault="006222E1" w:rsidP="002E7547"/>
        </w:tc>
      </w:tr>
      <w:tr w:rsidR="006222E1" w14:paraId="246C87F4" w14:textId="77777777" w:rsidTr="006222E1">
        <w:tc>
          <w:tcPr>
            <w:tcW w:w="1789" w:type="dxa"/>
          </w:tcPr>
          <w:p w14:paraId="7E61C073" w14:textId="0580967D" w:rsidR="006222E1" w:rsidRDefault="00362BCF" w:rsidP="007059AB">
            <w:r>
              <w:lastRenderedPageBreak/>
              <w:t>4</w:t>
            </w:r>
            <w:r w:rsidR="006222E1">
              <w:t>yrs +</w:t>
            </w:r>
          </w:p>
        </w:tc>
        <w:tc>
          <w:tcPr>
            <w:tcW w:w="8080" w:type="dxa"/>
          </w:tcPr>
          <w:p w14:paraId="0720F8E9" w14:textId="401CE9B0" w:rsidR="006222E1" w:rsidRDefault="006222E1" w:rsidP="007059AB">
            <w:pPr>
              <w:pStyle w:val="ListParagraph"/>
              <w:numPr>
                <w:ilvl w:val="0"/>
                <w:numId w:val="7"/>
              </w:numPr>
            </w:pPr>
            <w:r>
              <w:t>unable to tell a simple story</w:t>
            </w:r>
            <w:r w:rsidR="006F1EF9">
              <w:t xml:space="preserve"> or hold a basic conversation.</w:t>
            </w:r>
          </w:p>
          <w:p w14:paraId="16F9C34F" w14:textId="77777777" w:rsidR="006222E1" w:rsidRDefault="006222E1" w:rsidP="007059AB">
            <w:pPr>
              <w:pStyle w:val="ListParagraph"/>
              <w:numPr>
                <w:ilvl w:val="0"/>
                <w:numId w:val="7"/>
              </w:numPr>
            </w:pPr>
            <w:r>
              <w:t>doesn’t understand preposition words such as in / under / on</w:t>
            </w:r>
          </w:p>
          <w:p w14:paraId="06C67E2D" w14:textId="77777777" w:rsidR="006222E1" w:rsidRDefault="006222E1" w:rsidP="007059AB">
            <w:pPr>
              <w:pStyle w:val="ListParagraph"/>
              <w:numPr>
                <w:ilvl w:val="0"/>
                <w:numId w:val="7"/>
              </w:numPr>
            </w:pPr>
            <w:r>
              <w:t xml:space="preserve">not able to follow 3word level instructions e.g. “Give </w:t>
            </w:r>
            <w:r w:rsidRPr="00F52D8C">
              <w:rPr>
                <w:u w:val="single"/>
              </w:rPr>
              <w:t>big</w:t>
            </w:r>
            <w:r>
              <w:t xml:space="preserve"> </w:t>
            </w:r>
            <w:r w:rsidRPr="00F52D8C">
              <w:rPr>
                <w:u w:val="single"/>
              </w:rPr>
              <w:t>banana</w:t>
            </w:r>
            <w:r>
              <w:t xml:space="preserve"> to </w:t>
            </w:r>
            <w:r w:rsidRPr="00F52D8C">
              <w:rPr>
                <w:u w:val="single"/>
              </w:rPr>
              <w:t>dolly</w:t>
            </w:r>
            <w:r>
              <w:t xml:space="preserve">” when there is big banana, small banana, big apple, small apple, teddy and dolly </w:t>
            </w:r>
          </w:p>
          <w:p w14:paraId="07E33AF9" w14:textId="12D0DFA8" w:rsidR="006222E1" w:rsidRDefault="006222E1" w:rsidP="00B97C97">
            <w:pPr>
              <w:pStyle w:val="ListParagraph"/>
              <w:numPr>
                <w:ilvl w:val="0"/>
                <w:numId w:val="7"/>
              </w:numPr>
            </w:pPr>
            <w:r w:rsidRPr="00305DFA">
              <w:t>any child presenting with stammer/dysfluency</w:t>
            </w:r>
            <w:r w:rsidR="00362360" w:rsidRPr="00305DFA">
              <w:t xml:space="preserve"> </w:t>
            </w:r>
            <w:r w:rsidR="00305DFA" w:rsidRPr="00305DFA">
              <w:t>that has persisted fo</w:t>
            </w:r>
            <w:r w:rsidR="00B97C97">
              <w:t xml:space="preserve">r </w:t>
            </w:r>
            <w:r w:rsidR="00305DFA" w:rsidRPr="00305DFA">
              <w:t>6 months</w:t>
            </w:r>
            <w:r w:rsidR="00B97C97">
              <w:t xml:space="preserve"> or more or 3 months</w:t>
            </w:r>
            <w:r w:rsidR="00305DFA" w:rsidRPr="00305DFA">
              <w:t xml:space="preserve"> if there is a family history of speech and language difficulties.</w:t>
            </w:r>
          </w:p>
        </w:tc>
        <w:tc>
          <w:tcPr>
            <w:tcW w:w="6421" w:type="dxa"/>
          </w:tcPr>
          <w:p w14:paraId="4155142F" w14:textId="77777777" w:rsidR="00B97C97" w:rsidRDefault="00B97C97" w:rsidP="00B97C97">
            <w:pPr>
              <w:pStyle w:val="ListParagraph"/>
              <w:numPr>
                <w:ilvl w:val="0"/>
                <w:numId w:val="6"/>
              </w:numPr>
            </w:pPr>
            <w:r w:rsidRPr="002E7547">
              <w:t xml:space="preserve">parents do not understand the child </w:t>
            </w:r>
          </w:p>
          <w:p w14:paraId="77F434D3" w14:textId="77777777" w:rsidR="00B97C97" w:rsidRDefault="00B97C97" w:rsidP="00B97C97">
            <w:pPr>
              <w:pStyle w:val="ListParagraph"/>
              <w:numPr>
                <w:ilvl w:val="0"/>
                <w:numId w:val="6"/>
              </w:numPr>
            </w:pPr>
            <w:r>
              <w:t>very limited range of consonant sounds e.g. using 5 sounds or less</w:t>
            </w:r>
          </w:p>
          <w:p w14:paraId="6E9B761D" w14:textId="77777777" w:rsidR="00B97C97" w:rsidRDefault="00B97C97" w:rsidP="00B97C97">
            <w:pPr>
              <w:pStyle w:val="ListParagraph"/>
              <w:numPr>
                <w:ilvl w:val="0"/>
                <w:numId w:val="9"/>
              </w:numPr>
            </w:pPr>
            <w:r>
              <w:t xml:space="preserve">unable to copy a sound when modelled by an adult </w:t>
            </w:r>
          </w:p>
          <w:p w14:paraId="5D0F334A" w14:textId="77777777" w:rsidR="00B97C97" w:rsidRDefault="00B97C97" w:rsidP="00B97C97">
            <w:pPr>
              <w:pStyle w:val="ListParagraph"/>
              <w:numPr>
                <w:ilvl w:val="0"/>
                <w:numId w:val="9"/>
              </w:numPr>
            </w:pPr>
            <w:r>
              <w:t>uses unusual sounds that are not typically heard in the English language.</w:t>
            </w:r>
          </w:p>
          <w:p w14:paraId="2B2F885C" w14:textId="77777777" w:rsidR="00B97C97" w:rsidRDefault="00B97C97" w:rsidP="00B97C97">
            <w:pPr>
              <w:pStyle w:val="ListParagraph"/>
              <w:numPr>
                <w:ilvl w:val="0"/>
                <w:numId w:val="9"/>
              </w:numPr>
            </w:pPr>
            <w:r>
              <w:t xml:space="preserve">using the wrong vowel sounds in words e.g. </w:t>
            </w:r>
          </w:p>
          <w:p w14:paraId="598EE92B" w14:textId="77777777" w:rsidR="00B97C97" w:rsidRDefault="00B97C97" w:rsidP="00B97C97">
            <w:pPr>
              <w:pStyle w:val="ListParagraph"/>
              <w:numPr>
                <w:ilvl w:val="0"/>
                <w:numId w:val="9"/>
              </w:numPr>
            </w:pPr>
            <w:r>
              <w:t>missing sounds at the beginning or end of words</w:t>
            </w:r>
          </w:p>
          <w:p w14:paraId="5A93F5DB" w14:textId="77777777" w:rsidR="00B97C97" w:rsidRDefault="00B97C97" w:rsidP="00B97C97">
            <w:pPr>
              <w:pStyle w:val="ListParagraph"/>
              <w:numPr>
                <w:ilvl w:val="0"/>
                <w:numId w:val="9"/>
              </w:numPr>
            </w:pPr>
            <w:r>
              <w:t>using lots of sounds in the wrong places in words</w:t>
            </w:r>
          </w:p>
          <w:p w14:paraId="794BA739" w14:textId="77777777" w:rsidR="00B97C97" w:rsidRDefault="00B97C97" w:rsidP="00B97C97">
            <w:pPr>
              <w:pStyle w:val="ListParagraph"/>
              <w:numPr>
                <w:ilvl w:val="0"/>
                <w:numId w:val="9"/>
              </w:numPr>
            </w:pPr>
            <w:r>
              <w:t>producing the same word in different ways</w:t>
            </w:r>
          </w:p>
          <w:p w14:paraId="335A25E5" w14:textId="77777777" w:rsidR="006222E1" w:rsidRDefault="006222E1" w:rsidP="007059AB"/>
        </w:tc>
      </w:tr>
    </w:tbl>
    <w:p w14:paraId="6F9951E8" w14:textId="175BB851" w:rsidR="006201BF" w:rsidRPr="00CC4191" w:rsidRDefault="006F1EF9" w:rsidP="006201BF">
      <w:pPr>
        <w:rPr>
          <w:b/>
        </w:rPr>
      </w:pPr>
      <w:r w:rsidRPr="00CC4191">
        <w:rPr>
          <w:b/>
        </w:rPr>
        <w:t>Exclusions</w:t>
      </w:r>
    </w:p>
    <w:p w14:paraId="7797135D" w14:textId="3B3ED018" w:rsidR="003B23B3" w:rsidRDefault="006201BF" w:rsidP="00DD2959">
      <w:pPr>
        <w:pStyle w:val="ListParagraph"/>
        <w:numPr>
          <w:ilvl w:val="0"/>
          <w:numId w:val="19"/>
        </w:numPr>
      </w:pPr>
      <w:r>
        <w:t>Children with E</w:t>
      </w:r>
      <w:r w:rsidR="006F1EF9">
        <w:t>nglish as an additional language (E</w:t>
      </w:r>
      <w:r>
        <w:t>AL</w:t>
      </w:r>
      <w:r w:rsidR="006F1EF9">
        <w:t>)</w:t>
      </w:r>
      <w:r>
        <w:t xml:space="preserve"> where</w:t>
      </w:r>
      <w:r w:rsidR="006F1EF9">
        <w:t xml:space="preserve"> the</w:t>
      </w:r>
      <w:r>
        <w:t xml:space="preserve"> first language is developing along normal lines</w:t>
      </w:r>
      <w:r w:rsidR="006F1EF9">
        <w:t>.</w:t>
      </w:r>
    </w:p>
    <w:p w14:paraId="7F5A7709" w14:textId="77777777" w:rsidR="00F70DAF" w:rsidRDefault="00F70DAF" w:rsidP="00F70DAF"/>
    <w:p w14:paraId="4601CDE0" w14:textId="1716CA29" w:rsidR="00F70DAF" w:rsidRPr="00F70DAF" w:rsidRDefault="00F70DAF" w:rsidP="00F70DAF">
      <w:pPr>
        <w:rPr>
          <w:b/>
        </w:rPr>
      </w:pPr>
      <w:r>
        <w:rPr>
          <w:b/>
        </w:rPr>
        <w:t>*</w:t>
      </w:r>
      <w:r w:rsidRPr="00F70DAF">
        <w:rPr>
          <w:b/>
        </w:rPr>
        <w:t xml:space="preserve">Guidance related to Deafness: </w:t>
      </w:r>
    </w:p>
    <w:p w14:paraId="757B6390" w14:textId="350A60C3" w:rsidR="00F70DAF" w:rsidRDefault="00F70DAF" w:rsidP="00F70DAF">
      <w:r>
        <w:t xml:space="preserve">Hearing loss is considered to be moderate to profound when the average value of hearing loss is 41dB or greater. </w:t>
      </w:r>
      <w:proofErr w:type="gramStart"/>
      <w:r>
        <w:t>Typically</w:t>
      </w:r>
      <w:proofErr w:type="gramEnd"/>
      <w:r>
        <w:t xml:space="preserve"> this will have been measured across five specific frequencies. Referrals may be accepted for children with this level of permanent hearing loss in both ears (bilateral hearing loss) from birth. </w:t>
      </w:r>
      <w:proofErr w:type="gramStart"/>
      <w:r>
        <w:t>Unfortunately</w:t>
      </w:r>
      <w:proofErr w:type="gramEnd"/>
      <w:r>
        <w:t xml:space="preserve"> we are not able to accept referrals solely on the basis of unilateral hearing loss (hearing loss in one ear) or temporary hearing loss (e.g. glue ear) before 2 years 6 months, but after this age if there are speech and language concerns, they can be considered with the same guidance as in the table above. </w:t>
      </w:r>
    </w:p>
    <w:p w14:paraId="19A782AD" w14:textId="77777777" w:rsidR="00F70DAF" w:rsidRDefault="00F70DAF" w:rsidP="00F70DAF"/>
    <w:p w14:paraId="4A4CE7F6" w14:textId="4E4FA61B" w:rsidR="00F70DAF" w:rsidRDefault="00F70DAF" w:rsidP="00F70DAF">
      <w:r>
        <w:t>When making a referral for a child with hearing loss, please provide the following information with the referral form:</w:t>
      </w:r>
    </w:p>
    <w:p w14:paraId="036B9C4A" w14:textId="77777777" w:rsidR="00F70DAF" w:rsidRDefault="00F70DAF" w:rsidP="00F70DAF">
      <w:r>
        <w:t>•</w:t>
      </w:r>
      <w:r>
        <w:tab/>
        <w:t>Audiology report with clear audiogram</w:t>
      </w:r>
    </w:p>
    <w:p w14:paraId="52578724" w14:textId="77777777" w:rsidR="00F70DAF" w:rsidRDefault="00F70DAF" w:rsidP="00F70DAF">
      <w:r>
        <w:t>•</w:t>
      </w:r>
      <w:r>
        <w:tab/>
        <w:t>information related to the child’s age when the hearing loss was identified</w:t>
      </w:r>
    </w:p>
    <w:p w14:paraId="02E85C21" w14:textId="77777777" w:rsidR="00F70DAF" w:rsidRDefault="00F70DAF" w:rsidP="00F70DAF">
      <w:r>
        <w:t>•</w:t>
      </w:r>
      <w:r>
        <w:tab/>
        <w:t>cause of hearing loss if known</w:t>
      </w:r>
    </w:p>
    <w:p w14:paraId="27230E9E" w14:textId="77777777" w:rsidR="00F70DAF" w:rsidRDefault="00F70DAF" w:rsidP="00F70DAF">
      <w:r>
        <w:t>•</w:t>
      </w:r>
      <w:r>
        <w:tab/>
        <w:t>nature of hearing loss (e.g. sensorineural hearing loss, conductive hearing loss or mixed hearing loss)</w:t>
      </w:r>
    </w:p>
    <w:p w14:paraId="6753DB73" w14:textId="77777777" w:rsidR="00F70DAF" w:rsidRDefault="00F70DAF" w:rsidP="00F70DAF">
      <w:r>
        <w:t>•</w:t>
      </w:r>
      <w:r>
        <w:tab/>
        <w:t>severity of hearing loss (e.g. moderate, severe, profound)</w:t>
      </w:r>
    </w:p>
    <w:p w14:paraId="73C20E78" w14:textId="14644FBE" w:rsidR="00641288" w:rsidRDefault="00F70DAF" w:rsidP="00F70DAF">
      <w:r>
        <w:t>•</w:t>
      </w:r>
      <w:r>
        <w:tab/>
        <w:t>information related to speech, language and communication needs</w:t>
      </w:r>
    </w:p>
    <w:sectPr w:rsidR="00641288" w:rsidSect="00A42071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A78"/>
    <w:multiLevelType w:val="hybridMultilevel"/>
    <w:tmpl w:val="9510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1E2"/>
    <w:multiLevelType w:val="hybridMultilevel"/>
    <w:tmpl w:val="B6C2E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78D0"/>
    <w:multiLevelType w:val="hybridMultilevel"/>
    <w:tmpl w:val="B7140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DB0"/>
    <w:multiLevelType w:val="hybridMultilevel"/>
    <w:tmpl w:val="A052E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705B"/>
    <w:multiLevelType w:val="hybridMultilevel"/>
    <w:tmpl w:val="56C2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16F85"/>
    <w:multiLevelType w:val="hybridMultilevel"/>
    <w:tmpl w:val="11C8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379"/>
    <w:multiLevelType w:val="hybridMultilevel"/>
    <w:tmpl w:val="D7B6233E"/>
    <w:lvl w:ilvl="0" w:tplc="E18C4B06">
      <w:start w:val="18"/>
      <w:numFmt w:val="bullet"/>
      <w:lvlText w:val="-"/>
      <w:lvlJc w:val="left"/>
      <w:pPr>
        <w:ind w:left="20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6CAF"/>
    <w:multiLevelType w:val="hybridMultilevel"/>
    <w:tmpl w:val="F050A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C018E"/>
    <w:multiLevelType w:val="hybridMultilevel"/>
    <w:tmpl w:val="9DA66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E36D2"/>
    <w:multiLevelType w:val="hybridMultilevel"/>
    <w:tmpl w:val="CC349786"/>
    <w:lvl w:ilvl="0" w:tplc="E18C4B06">
      <w:start w:val="18"/>
      <w:numFmt w:val="bullet"/>
      <w:lvlText w:val="-"/>
      <w:lvlJc w:val="left"/>
      <w:pPr>
        <w:ind w:left="20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A6636"/>
    <w:multiLevelType w:val="hybridMultilevel"/>
    <w:tmpl w:val="0140771C"/>
    <w:lvl w:ilvl="0" w:tplc="E18C4B06">
      <w:start w:val="18"/>
      <w:numFmt w:val="bullet"/>
      <w:lvlText w:val="-"/>
      <w:lvlJc w:val="left"/>
      <w:pPr>
        <w:ind w:left="20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D46B4"/>
    <w:multiLevelType w:val="hybridMultilevel"/>
    <w:tmpl w:val="528889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D682A"/>
    <w:multiLevelType w:val="hybridMultilevel"/>
    <w:tmpl w:val="E0CA5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06D3A"/>
    <w:multiLevelType w:val="hybridMultilevel"/>
    <w:tmpl w:val="18CA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E7862"/>
    <w:multiLevelType w:val="hybridMultilevel"/>
    <w:tmpl w:val="255CC6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131792"/>
    <w:multiLevelType w:val="hybridMultilevel"/>
    <w:tmpl w:val="FA30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96711"/>
    <w:multiLevelType w:val="hybridMultilevel"/>
    <w:tmpl w:val="A5DC7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C442F"/>
    <w:multiLevelType w:val="hybridMultilevel"/>
    <w:tmpl w:val="E4369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62306"/>
    <w:multiLevelType w:val="hybridMultilevel"/>
    <w:tmpl w:val="A7DC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E570A"/>
    <w:multiLevelType w:val="hybridMultilevel"/>
    <w:tmpl w:val="7E0CFA48"/>
    <w:lvl w:ilvl="0" w:tplc="E18C4B06">
      <w:start w:val="18"/>
      <w:numFmt w:val="bullet"/>
      <w:lvlText w:val="-"/>
      <w:lvlJc w:val="left"/>
      <w:pPr>
        <w:ind w:left="20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6"/>
  </w:num>
  <w:num w:numId="5">
    <w:abstractNumId w:val="15"/>
  </w:num>
  <w:num w:numId="6">
    <w:abstractNumId w:val="5"/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9"/>
  </w:num>
  <w:num w:numId="14">
    <w:abstractNumId w:val="10"/>
  </w:num>
  <w:num w:numId="15">
    <w:abstractNumId w:val="6"/>
  </w:num>
  <w:num w:numId="16">
    <w:abstractNumId w:val="0"/>
  </w:num>
  <w:num w:numId="17">
    <w:abstractNumId w:val="1"/>
  </w:num>
  <w:num w:numId="18">
    <w:abstractNumId w:val="17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B4"/>
    <w:rsid w:val="0000173E"/>
    <w:rsid w:val="000104F4"/>
    <w:rsid w:val="000305A3"/>
    <w:rsid w:val="000548D7"/>
    <w:rsid w:val="000601DA"/>
    <w:rsid w:val="0009146C"/>
    <w:rsid w:val="000C7B98"/>
    <w:rsid w:val="000E2C4E"/>
    <w:rsid w:val="000E64A4"/>
    <w:rsid w:val="000F4C1E"/>
    <w:rsid w:val="001C4335"/>
    <w:rsid w:val="001E4195"/>
    <w:rsid w:val="0020425D"/>
    <w:rsid w:val="00241C08"/>
    <w:rsid w:val="00255F92"/>
    <w:rsid w:val="00275D74"/>
    <w:rsid w:val="002E2C24"/>
    <w:rsid w:val="002E7547"/>
    <w:rsid w:val="00305DFA"/>
    <w:rsid w:val="00307AAE"/>
    <w:rsid w:val="00340EFB"/>
    <w:rsid w:val="00362360"/>
    <w:rsid w:val="00362BCF"/>
    <w:rsid w:val="00392C89"/>
    <w:rsid w:val="003A30D6"/>
    <w:rsid w:val="003B23B3"/>
    <w:rsid w:val="003E3D05"/>
    <w:rsid w:val="00410FA8"/>
    <w:rsid w:val="004462AF"/>
    <w:rsid w:val="004754E8"/>
    <w:rsid w:val="00487D9E"/>
    <w:rsid w:val="004A1B8A"/>
    <w:rsid w:val="004E7B68"/>
    <w:rsid w:val="004F28FF"/>
    <w:rsid w:val="00545B90"/>
    <w:rsid w:val="005539C1"/>
    <w:rsid w:val="00561FE6"/>
    <w:rsid w:val="005C0690"/>
    <w:rsid w:val="006201BF"/>
    <w:rsid w:val="006222E1"/>
    <w:rsid w:val="0063246E"/>
    <w:rsid w:val="00632917"/>
    <w:rsid w:val="00641288"/>
    <w:rsid w:val="00663D05"/>
    <w:rsid w:val="006838B4"/>
    <w:rsid w:val="00693064"/>
    <w:rsid w:val="00696751"/>
    <w:rsid w:val="006C004E"/>
    <w:rsid w:val="006C63D8"/>
    <w:rsid w:val="006C67BF"/>
    <w:rsid w:val="006C6CD1"/>
    <w:rsid w:val="006E6BD0"/>
    <w:rsid w:val="006F1EF9"/>
    <w:rsid w:val="006F7284"/>
    <w:rsid w:val="00706E0B"/>
    <w:rsid w:val="00775EEA"/>
    <w:rsid w:val="007874B6"/>
    <w:rsid w:val="007957CC"/>
    <w:rsid w:val="007B2225"/>
    <w:rsid w:val="007D6449"/>
    <w:rsid w:val="007E1BCC"/>
    <w:rsid w:val="00832604"/>
    <w:rsid w:val="0083275F"/>
    <w:rsid w:val="0086410F"/>
    <w:rsid w:val="008775D3"/>
    <w:rsid w:val="00887714"/>
    <w:rsid w:val="008B37F2"/>
    <w:rsid w:val="00927675"/>
    <w:rsid w:val="009525F7"/>
    <w:rsid w:val="009D4420"/>
    <w:rsid w:val="009E1E53"/>
    <w:rsid w:val="009F2028"/>
    <w:rsid w:val="009F55C2"/>
    <w:rsid w:val="00A35E72"/>
    <w:rsid w:val="00A42071"/>
    <w:rsid w:val="00A555F4"/>
    <w:rsid w:val="00A71EED"/>
    <w:rsid w:val="00A84F4B"/>
    <w:rsid w:val="00AA1787"/>
    <w:rsid w:val="00AD1D72"/>
    <w:rsid w:val="00B10837"/>
    <w:rsid w:val="00B85040"/>
    <w:rsid w:val="00B876B5"/>
    <w:rsid w:val="00B90B03"/>
    <w:rsid w:val="00B91769"/>
    <w:rsid w:val="00B97C97"/>
    <w:rsid w:val="00BB462E"/>
    <w:rsid w:val="00BF4F16"/>
    <w:rsid w:val="00C210F4"/>
    <w:rsid w:val="00C405F6"/>
    <w:rsid w:val="00C42E79"/>
    <w:rsid w:val="00C46732"/>
    <w:rsid w:val="00CC4191"/>
    <w:rsid w:val="00CD3AE5"/>
    <w:rsid w:val="00CF559A"/>
    <w:rsid w:val="00CF76B5"/>
    <w:rsid w:val="00DD2959"/>
    <w:rsid w:val="00DE6A66"/>
    <w:rsid w:val="00E07A60"/>
    <w:rsid w:val="00E5477E"/>
    <w:rsid w:val="00E57A25"/>
    <w:rsid w:val="00E70A02"/>
    <w:rsid w:val="00E75446"/>
    <w:rsid w:val="00E83798"/>
    <w:rsid w:val="00E86CE2"/>
    <w:rsid w:val="00E93C07"/>
    <w:rsid w:val="00EB4CCF"/>
    <w:rsid w:val="00F37A09"/>
    <w:rsid w:val="00F42E83"/>
    <w:rsid w:val="00F52D8C"/>
    <w:rsid w:val="00F70DAF"/>
    <w:rsid w:val="00FC59C1"/>
    <w:rsid w:val="00FE0CA0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32F9"/>
  <w14:defaultImageDpi w14:val="32767"/>
  <w15:docId w15:val="{22FF2CDB-1E7C-40C5-A34A-C70190CB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DA"/>
    <w:pPr>
      <w:ind w:left="720"/>
      <w:contextualSpacing/>
    </w:pPr>
  </w:style>
  <w:style w:type="table" w:styleId="TableGrid">
    <w:name w:val="Table Grid"/>
    <w:basedOn w:val="TableNormal"/>
    <w:uiPriority w:val="39"/>
    <w:rsid w:val="00A4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1B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www.medwaycommunityhealthcare.nhs.uk%2Four-services%2Fa-z-services%2Fchildrens-dieticians%2Fjoint-feeding-clinic&amp;data=05%7C01%7Channah.mccullie%40nhs.net%7C029bb1aeb7494362330c08db9cdfb7aa%7C37c354b285b047f5b22207b48d774ee3%7C0%7C0%7C638276256882484101%7CUnknown%7CTWFpbGZsb3d8eyJWIjoiMC4wLjAwMDAiLCJQIjoiV2luMzIiLCJBTiI6Ik1haWwiLCJXVCI6Mn0%3D%7C3000%7C%7C%7C&amp;sdata=HYcCURCnys4X3lke%2FhXdw54z3yiFbbCGRPwBMo4brX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Community Health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vakiely@icloud.com</dc:creator>
  <cp:lastModifiedBy>Hannah Mccullie</cp:lastModifiedBy>
  <cp:revision>20</cp:revision>
  <cp:lastPrinted>2017-03-10T13:31:00Z</cp:lastPrinted>
  <dcterms:created xsi:type="dcterms:W3CDTF">2020-11-23T11:11:00Z</dcterms:created>
  <dcterms:modified xsi:type="dcterms:W3CDTF">2023-12-01T14:07:00Z</dcterms:modified>
</cp:coreProperties>
</file>